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39766" w:rsidR="001E41F3" w:rsidRDefault="001E41F3">
      <w:pPr>
        <w:pStyle w:val="CRCoverPage"/>
        <w:tabs>
          <w:tab w:val="right" w:pos="9639"/>
        </w:tabs>
        <w:spacing w:after="0"/>
        <w:rPr>
          <w:b/>
          <w:i/>
          <w:noProof/>
          <w:sz w:val="28"/>
        </w:rPr>
      </w:pPr>
      <w:r>
        <w:rPr>
          <w:b/>
          <w:noProof/>
          <w:sz w:val="24"/>
        </w:rPr>
        <w:t>3GPP TSG-</w:t>
      </w:r>
      <w:r w:rsidR="004635B3">
        <w:fldChar w:fldCharType="begin"/>
      </w:r>
      <w:r w:rsidR="004635B3">
        <w:instrText xml:space="preserve"> DOCPROPERTY  TSG/WGRef  \* MERGEFORMAT </w:instrText>
      </w:r>
      <w:r w:rsidR="004635B3">
        <w:fldChar w:fldCharType="separate"/>
      </w:r>
      <w:r w:rsidR="0081368B" w:rsidRPr="0081368B">
        <w:rPr>
          <w:b/>
          <w:noProof/>
          <w:sz w:val="24"/>
        </w:rPr>
        <w:t>RAN4</w:t>
      </w:r>
      <w:r w:rsidR="004635B3">
        <w:rPr>
          <w:b/>
          <w:noProof/>
          <w:sz w:val="24"/>
        </w:rPr>
        <w:fldChar w:fldCharType="end"/>
      </w:r>
      <w:r w:rsidR="00C66BA2">
        <w:rPr>
          <w:b/>
          <w:noProof/>
          <w:sz w:val="24"/>
        </w:rPr>
        <w:t xml:space="preserve"> </w:t>
      </w:r>
      <w:r>
        <w:rPr>
          <w:b/>
          <w:noProof/>
          <w:sz w:val="24"/>
        </w:rPr>
        <w:t>Meeting #</w:t>
      </w:r>
      <w:r w:rsidR="004635B3">
        <w:fldChar w:fldCharType="begin"/>
      </w:r>
      <w:r w:rsidR="004635B3">
        <w:instrText xml:space="preserve"> DOCPROPERTY  MtgSeq  \* MERGEFORMAT </w:instrText>
      </w:r>
      <w:r w:rsidR="004635B3">
        <w:fldChar w:fldCharType="separate"/>
      </w:r>
      <w:r w:rsidR="0081368B" w:rsidRPr="0081368B">
        <w:rPr>
          <w:b/>
          <w:noProof/>
          <w:sz w:val="24"/>
        </w:rPr>
        <w:t>110</w:t>
      </w:r>
      <w:r w:rsidR="004635B3">
        <w:rPr>
          <w:b/>
          <w:noProof/>
          <w:sz w:val="24"/>
        </w:rPr>
        <w:fldChar w:fldCharType="end"/>
      </w:r>
      <w:r w:rsidR="00601680">
        <w:rPr>
          <w:b/>
          <w:noProof/>
          <w:sz w:val="24"/>
        </w:rPr>
        <w:t>bis</w:t>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992F5A" w:rsidRPr="00992F5A">
        <w:rPr>
          <w:b/>
          <w:i/>
          <w:noProof/>
          <w:sz w:val="28"/>
        </w:rPr>
        <w:t>R4-2405536</w:t>
      </w:r>
    </w:p>
    <w:p w14:paraId="19DAD7F9" w14:textId="77777777" w:rsidR="00601680" w:rsidRDefault="00992F5A" w:rsidP="00601680">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601680" w:rsidRPr="00BA51D9">
          <w:rPr>
            <w:b/>
            <w:noProof/>
            <w:sz w:val="24"/>
          </w:rPr>
          <w:t xml:space="preserve"> </w:t>
        </w:r>
        <w:r w:rsidR="00601680">
          <w:rPr>
            <w:rFonts w:ascii="Arial" w:eastAsia="SimSun" w:hAnsi="Arial"/>
            <w:b/>
            <w:sz w:val="24"/>
          </w:rPr>
          <w:t>Changsha, China</w:t>
        </w:r>
        <w:r w:rsidR="00601680" w:rsidRPr="00381F95">
          <w:rPr>
            <w:rFonts w:ascii="Arial" w:eastAsia="SimSun" w:hAnsi="Arial"/>
            <w:b/>
            <w:sz w:val="24"/>
          </w:rPr>
          <w:t xml:space="preserve">, </w:t>
        </w:r>
        <w:r w:rsidR="00601680">
          <w:rPr>
            <w:rFonts w:ascii="Arial" w:eastAsia="SimSun" w:hAnsi="Arial"/>
            <w:b/>
            <w:sz w:val="24"/>
          </w:rPr>
          <w:t>April 15-19</w:t>
        </w:r>
        <w:r w:rsidR="00601680"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D1A2D" w:rsidR="001E41F3" w:rsidRPr="00410371" w:rsidRDefault="004635B3" w:rsidP="00E13F3D">
            <w:pPr>
              <w:pStyle w:val="CRCoverPage"/>
              <w:spacing w:after="0"/>
              <w:jc w:val="right"/>
              <w:rPr>
                <w:b/>
                <w:noProof/>
                <w:sz w:val="28"/>
              </w:rPr>
            </w:pPr>
            <w:r>
              <w:fldChar w:fldCharType="begin"/>
            </w:r>
            <w:r>
              <w:instrText xml:space="preserve"> DOCPROPERTY  Spec#  \* MERGEFORMAT </w:instrText>
            </w:r>
            <w:r>
              <w:fldChar w:fldCharType="separate"/>
            </w:r>
            <w:r w:rsidR="0081368B" w:rsidRPr="0081368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352E5" w:rsidR="001E41F3" w:rsidRPr="00410371" w:rsidRDefault="00992F5A" w:rsidP="00326578">
            <w:pPr>
              <w:pStyle w:val="CRCoverPage"/>
              <w:spacing w:after="0"/>
              <w:jc w:val="center"/>
              <w:rPr>
                <w:noProof/>
              </w:rPr>
            </w:pPr>
            <w:fldSimple w:instr=" DOCPROPERTY  Revision  \* MERGEFORMAT ">
              <w:r w:rsidR="00326578" w:rsidRPr="0081368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1EDC9" w:rsidR="001E41F3" w:rsidRPr="00410371" w:rsidRDefault="004635B3" w:rsidP="00E13F3D">
            <w:pPr>
              <w:pStyle w:val="CRCoverPage"/>
              <w:spacing w:after="0"/>
              <w:jc w:val="center"/>
              <w:rPr>
                <w:b/>
                <w:noProof/>
              </w:rPr>
            </w:pPr>
            <w:r>
              <w:fldChar w:fldCharType="begin"/>
            </w:r>
            <w:r>
              <w:instrText xml:space="preserve"> DOCPROPERTY  Revision  \* MERGEFORMAT </w:instrText>
            </w:r>
            <w:r>
              <w:fldChar w:fldCharType="separate"/>
            </w:r>
            <w:r w:rsidR="0081368B" w:rsidRPr="008136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7A95" w:rsidR="001E41F3" w:rsidRPr="00410371" w:rsidRDefault="004635B3">
            <w:pPr>
              <w:pStyle w:val="CRCoverPage"/>
              <w:spacing w:after="0"/>
              <w:jc w:val="center"/>
              <w:rPr>
                <w:noProof/>
                <w:sz w:val="28"/>
              </w:rPr>
            </w:pPr>
            <w:r>
              <w:fldChar w:fldCharType="begin"/>
            </w:r>
            <w:r>
              <w:instrText xml:space="preserve"> DOCPROPERTY  Version  \* MERGEFORMAT </w:instrText>
            </w:r>
            <w:r>
              <w:fldChar w:fldCharType="separate"/>
            </w:r>
            <w:r w:rsidR="0081368B" w:rsidRPr="0081368B">
              <w:rPr>
                <w:b/>
                <w:noProof/>
                <w:sz w:val="28"/>
              </w:rPr>
              <w:t>18.</w:t>
            </w:r>
            <w:r w:rsidR="00326578">
              <w:rPr>
                <w:b/>
                <w:noProof/>
                <w:sz w:val="28"/>
              </w:rPr>
              <w:t>5</w:t>
            </w:r>
            <w:r w:rsidR="0081368B" w:rsidRPr="008136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6E2F2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1B8F2" w:rsidR="00F25D98" w:rsidRDefault="003265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2B1F6" w:rsidR="001E41F3" w:rsidRDefault="00326578">
            <w:pPr>
              <w:pStyle w:val="CRCoverPage"/>
              <w:spacing w:after="0"/>
              <w:ind w:left="100"/>
              <w:rPr>
                <w:noProof/>
              </w:rPr>
            </w:pPr>
            <w:r w:rsidRPr="00326578">
              <w:t>draft CR for 38.133 on RRM core requirements for NR support for dedicated spectrum less than 5MHz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0144" w:rsidR="001E41F3" w:rsidRDefault="0032657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70A7E"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F2C12" w:rsidR="001E41F3" w:rsidRDefault="004635B3">
            <w:pPr>
              <w:pStyle w:val="CRCoverPage"/>
              <w:spacing w:after="0"/>
              <w:ind w:left="100"/>
              <w:rPr>
                <w:noProof/>
              </w:rPr>
            </w:pPr>
            <w:r>
              <w:fldChar w:fldCharType="begin"/>
            </w:r>
            <w:r>
              <w:instrText xml:space="preserve"> DOCPROPERTY  RelatedWis  \* MERGEFORMAT </w:instrText>
            </w:r>
            <w:r>
              <w:fldChar w:fldCharType="separate"/>
            </w:r>
            <w:r w:rsidR="0081368B">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8E0C8" w:rsidR="001E41F3" w:rsidRDefault="004635B3">
            <w:pPr>
              <w:pStyle w:val="CRCoverPage"/>
              <w:spacing w:after="0"/>
              <w:ind w:left="100"/>
              <w:rPr>
                <w:noProof/>
              </w:rPr>
            </w:pPr>
            <w:r>
              <w:fldChar w:fldCharType="begin"/>
            </w:r>
            <w:r>
              <w:instrText xml:space="preserve"> DOCPROPERTY  ResDate  \* MERGEFORMAT </w:instrText>
            </w:r>
            <w:r>
              <w:fldChar w:fldCharType="separate"/>
            </w:r>
            <w:r w:rsidR="00C1577E">
              <w:rPr>
                <w:noProof/>
              </w:rPr>
              <w:t>2024-</w:t>
            </w:r>
            <w:r w:rsidR="00326578">
              <w:rPr>
                <w:noProof/>
              </w:rPr>
              <w:t>04</w:t>
            </w:r>
            <w:r w:rsidR="00C1577E">
              <w:rPr>
                <w:noProof/>
              </w:rPr>
              <w:t>-</w:t>
            </w:r>
            <w:r w:rsidR="0032657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641D4" w:rsidR="001E41F3" w:rsidRDefault="004635B3" w:rsidP="00D24991">
            <w:pPr>
              <w:pStyle w:val="CRCoverPage"/>
              <w:spacing w:after="0"/>
              <w:ind w:left="100" w:right="-609"/>
              <w:rPr>
                <w:b/>
                <w:noProof/>
              </w:rPr>
            </w:pPr>
            <w:r>
              <w:fldChar w:fldCharType="begin"/>
            </w:r>
            <w:r>
              <w:instrText xml:space="preserve"> DOCPROPERTY  Cat  \* MERGEFORMAT </w:instrText>
            </w:r>
            <w:r>
              <w:fldChar w:fldCharType="separate"/>
            </w:r>
            <w:r w:rsidR="0081368B" w:rsidRPr="008136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F8647" w:rsidR="001E41F3" w:rsidRDefault="004635B3">
            <w:pPr>
              <w:pStyle w:val="CRCoverPage"/>
              <w:spacing w:after="0"/>
              <w:ind w:left="100"/>
              <w:rPr>
                <w:noProof/>
              </w:rPr>
            </w:pPr>
            <w:r>
              <w:fldChar w:fldCharType="begin"/>
            </w:r>
            <w:r>
              <w:instrText xml:space="preserve"> DOCPROPERTY  Release  \* MERGEFORMAT </w:instrText>
            </w:r>
            <w:r>
              <w:fldChar w:fldCharType="separate"/>
            </w:r>
            <w:r w:rsidR="008136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5EF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F92" w14:textId="75B18434" w:rsidR="00E92541" w:rsidRDefault="00E92541" w:rsidP="00E92541">
            <w:pPr>
              <w:pStyle w:val="CRCoverPage"/>
              <w:spacing w:after="0"/>
              <w:rPr>
                <w:noProof/>
              </w:rPr>
            </w:pPr>
            <w:r>
              <w:rPr>
                <w:noProof/>
              </w:rPr>
              <w:t>Less than 5MHz (</w:t>
            </w:r>
            <w:r w:rsidRPr="00E92541">
              <w:rPr>
                <w:noProof/>
              </w:rPr>
              <w:t>NR_FR1_lessthan_5MHz_BW</w:t>
            </w:r>
            <w:r>
              <w:rPr>
                <w:noProof/>
              </w:rPr>
              <w:t xml:space="preserve">) core requirements maintenance CR. </w:t>
            </w:r>
          </w:p>
          <w:p w14:paraId="7BCE1F4A" w14:textId="77777777" w:rsidR="00E92541" w:rsidRDefault="00E92541" w:rsidP="00E92541">
            <w:pPr>
              <w:pStyle w:val="CRCoverPage"/>
              <w:spacing w:after="0"/>
              <w:rPr>
                <w:noProof/>
              </w:rPr>
            </w:pPr>
          </w:p>
          <w:p w14:paraId="5DB0035F" w14:textId="1584C938" w:rsidR="00E92541" w:rsidRPr="00E92541" w:rsidRDefault="00E92541" w:rsidP="00E92541">
            <w:pPr>
              <w:pStyle w:val="CRCoverPage"/>
              <w:numPr>
                <w:ilvl w:val="0"/>
                <w:numId w:val="1"/>
              </w:numPr>
              <w:rPr>
                <w:noProof/>
              </w:rPr>
            </w:pPr>
            <w:r w:rsidRPr="00E92541">
              <w:rPr>
                <w:noProof/>
              </w:rPr>
              <w:t xml:space="preserve">Applicability </w:t>
            </w:r>
            <w:r>
              <w:rPr>
                <w:noProof/>
              </w:rPr>
              <w:t xml:space="preserve">of the </w:t>
            </w:r>
            <w:r w:rsidRPr="00E92541">
              <w:rPr>
                <w:noProof/>
              </w:rPr>
              <w:t xml:space="preserve">requirements </w:t>
            </w:r>
          </w:p>
          <w:p w14:paraId="708AA7DE" w14:textId="04A637EA" w:rsidR="00E92541" w:rsidRDefault="00B31311" w:rsidP="00B31311">
            <w:pPr>
              <w:pStyle w:val="CRCoverPage"/>
              <w:numPr>
                <w:ilvl w:val="0"/>
                <w:numId w:val="1"/>
              </w:numPr>
              <w:rPr>
                <w:noProof/>
              </w:rPr>
            </w:pPr>
            <w:r>
              <w:rPr>
                <w:noProof/>
              </w:rPr>
              <w:t xml:space="preserve">Changing HO requirements from using samples in Tsearch to use samples in Tdelta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47395" w14:textId="05456E8F" w:rsidR="009F53A4" w:rsidRPr="009F53A4" w:rsidRDefault="00330622" w:rsidP="009F53A4">
            <w:pPr>
              <w:pStyle w:val="CRCoverPage"/>
              <w:numPr>
                <w:ilvl w:val="0"/>
                <w:numId w:val="2"/>
              </w:numPr>
              <w:spacing w:after="0"/>
              <w:rPr>
                <w:noProof/>
              </w:rPr>
            </w:pPr>
            <w:r>
              <w:rPr>
                <w:noProof/>
              </w:rPr>
              <w:t>A</w:t>
            </w:r>
            <w:r w:rsidR="009F53A4" w:rsidRPr="009F53A4">
              <w:rPr>
                <w:noProof/>
              </w:rPr>
              <w:t>pplicability rule RAN4#110</w:t>
            </w:r>
            <w:r>
              <w:rPr>
                <w:noProof/>
              </w:rPr>
              <w:t xml:space="preserve"> – add TDD</w:t>
            </w:r>
          </w:p>
          <w:p w14:paraId="31C656EC" w14:textId="0BC8ABD6" w:rsidR="001E41F3" w:rsidRDefault="00330622" w:rsidP="00330622">
            <w:pPr>
              <w:pStyle w:val="CRCoverPage"/>
              <w:numPr>
                <w:ilvl w:val="0"/>
                <w:numId w:val="2"/>
              </w:numPr>
              <w:spacing w:after="0"/>
              <w:rPr>
                <w:noProof/>
              </w:rPr>
            </w:pPr>
            <w:r>
              <w:rPr>
                <w:noProof/>
              </w:rPr>
              <w:t xml:space="preserve">Handover requirements: use Tdelta instead of Tsearch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46F5" w14:paraId="678D7BF9" w14:textId="77777777" w:rsidTr="00547111">
        <w:tc>
          <w:tcPr>
            <w:tcW w:w="2694" w:type="dxa"/>
            <w:gridSpan w:val="2"/>
            <w:tcBorders>
              <w:left w:val="single" w:sz="4" w:space="0" w:color="auto"/>
              <w:bottom w:val="single" w:sz="4" w:space="0" w:color="auto"/>
            </w:tcBorders>
          </w:tcPr>
          <w:p w14:paraId="4E5CE1B6"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29B07" w:rsidR="000C46F5" w:rsidRDefault="000C46F5" w:rsidP="000C46F5">
            <w:pPr>
              <w:pStyle w:val="CRCoverPage"/>
              <w:spacing w:after="0"/>
              <w:ind w:left="100"/>
              <w:rPr>
                <w:noProof/>
              </w:rPr>
            </w:pPr>
            <w:r w:rsidRPr="00B81E34">
              <w:t>NR_FR1_lessthan_5MHz_BW</w:t>
            </w:r>
            <w:r>
              <w:t xml:space="preserve"> is only partially specified and remains unclear. </w:t>
            </w:r>
          </w:p>
        </w:tc>
      </w:tr>
      <w:tr w:rsidR="000C46F5" w14:paraId="034AF533" w14:textId="77777777" w:rsidTr="00547111">
        <w:tc>
          <w:tcPr>
            <w:tcW w:w="2694" w:type="dxa"/>
            <w:gridSpan w:val="2"/>
          </w:tcPr>
          <w:p w14:paraId="39D9EB5B" w14:textId="77777777" w:rsidR="000C46F5" w:rsidRDefault="000C46F5" w:rsidP="000C46F5">
            <w:pPr>
              <w:pStyle w:val="CRCoverPage"/>
              <w:spacing w:after="0"/>
              <w:rPr>
                <w:b/>
                <w:i/>
                <w:noProof/>
                <w:sz w:val="8"/>
                <w:szCs w:val="8"/>
              </w:rPr>
            </w:pPr>
          </w:p>
        </w:tc>
        <w:tc>
          <w:tcPr>
            <w:tcW w:w="6946" w:type="dxa"/>
            <w:gridSpan w:val="9"/>
          </w:tcPr>
          <w:p w14:paraId="7826CB1C" w14:textId="77777777" w:rsidR="000C46F5" w:rsidRDefault="000C46F5" w:rsidP="000C46F5">
            <w:pPr>
              <w:pStyle w:val="CRCoverPage"/>
              <w:spacing w:after="0"/>
              <w:rPr>
                <w:noProof/>
                <w:sz w:val="8"/>
                <w:szCs w:val="8"/>
              </w:rPr>
            </w:pPr>
          </w:p>
        </w:tc>
      </w:tr>
      <w:tr w:rsidR="000C46F5" w14:paraId="6A17D7AC" w14:textId="77777777" w:rsidTr="00547111">
        <w:tc>
          <w:tcPr>
            <w:tcW w:w="2694" w:type="dxa"/>
            <w:gridSpan w:val="2"/>
            <w:tcBorders>
              <w:top w:val="single" w:sz="4" w:space="0" w:color="auto"/>
              <w:left w:val="single" w:sz="4" w:space="0" w:color="auto"/>
            </w:tcBorders>
          </w:tcPr>
          <w:p w14:paraId="6DAD5B19"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C46F5" w:rsidRDefault="000C46F5" w:rsidP="000C46F5">
            <w:pPr>
              <w:pStyle w:val="CRCoverPage"/>
              <w:spacing w:after="0"/>
              <w:ind w:left="100"/>
              <w:rPr>
                <w:noProof/>
              </w:rPr>
            </w:pPr>
          </w:p>
        </w:tc>
      </w:tr>
      <w:tr w:rsidR="000C46F5" w14:paraId="56E1E6C3" w14:textId="77777777" w:rsidTr="00547111">
        <w:tc>
          <w:tcPr>
            <w:tcW w:w="2694" w:type="dxa"/>
            <w:gridSpan w:val="2"/>
            <w:tcBorders>
              <w:left w:val="single" w:sz="4" w:space="0" w:color="auto"/>
            </w:tcBorders>
          </w:tcPr>
          <w:p w14:paraId="2FB9DE7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0898542D" w14:textId="77777777" w:rsidR="000C46F5" w:rsidRDefault="000C46F5" w:rsidP="000C46F5">
            <w:pPr>
              <w:pStyle w:val="CRCoverPage"/>
              <w:spacing w:after="0"/>
              <w:rPr>
                <w:noProof/>
                <w:sz w:val="8"/>
                <w:szCs w:val="8"/>
              </w:rPr>
            </w:pPr>
          </w:p>
        </w:tc>
      </w:tr>
      <w:tr w:rsidR="000C46F5" w14:paraId="76F95A8B" w14:textId="77777777" w:rsidTr="00547111">
        <w:tc>
          <w:tcPr>
            <w:tcW w:w="2694" w:type="dxa"/>
            <w:gridSpan w:val="2"/>
            <w:tcBorders>
              <w:left w:val="single" w:sz="4" w:space="0" w:color="auto"/>
            </w:tcBorders>
          </w:tcPr>
          <w:p w14:paraId="335EAB52"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6F5" w:rsidRDefault="000C46F5" w:rsidP="000C46F5">
            <w:pPr>
              <w:pStyle w:val="CRCoverPage"/>
              <w:spacing w:after="0"/>
              <w:jc w:val="center"/>
              <w:rPr>
                <w:b/>
                <w:caps/>
                <w:noProof/>
              </w:rPr>
            </w:pPr>
            <w:r>
              <w:rPr>
                <w:b/>
                <w:caps/>
                <w:noProof/>
              </w:rPr>
              <w:t>N</w:t>
            </w:r>
          </w:p>
        </w:tc>
        <w:tc>
          <w:tcPr>
            <w:tcW w:w="2977" w:type="dxa"/>
            <w:gridSpan w:val="4"/>
          </w:tcPr>
          <w:p w14:paraId="304CCBCB"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6F5" w:rsidRDefault="000C46F5" w:rsidP="000C46F5">
            <w:pPr>
              <w:pStyle w:val="CRCoverPage"/>
              <w:spacing w:after="0"/>
              <w:ind w:left="99"/>
              <w:rPr>
                <w:noProof/>
              </w:rPr>
            </w:pPr>
          </w:p>
        </w:tc>
      </w:tr>
      <w:tr w:rsidR="000C46F5" w14:paraId="34ACE2EB" w14:textId="77777777" w:rsidTr="00547111">
        <w:tc>
          <w:tcPr>
            <w:tcW w:w="2694" w:type="dxa"/>
            <w:gridSpan w:val="2"/>
            <w:tcBorders>
              <w:left w:val="single" w:sz="4" w:space="0" w:color="auto"/>
            </w:tcBorders>
          </w:tcPr>
          <w:p w14:paraId="571382F3"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DD65" w:rsidR="000C46F5" w:rsidRDefault="000C46F5" w:rsidP="000C46F5">
            <w:pPr>
              <w:pStyle w:val="CRCoverPage"/>
              <w:spacing w:after="0"/>
              <w:jc w:val="center"/>
              <w:rPr>
                <w:b/>
                <w:caps/>
                <w:noProof/>
              </w:rPr>
            </w:pPr>
            <w:r>
              <w:rPr>
                <w:b/>
                <w:caps/>
                <w:noProof/>
              </w:rPr>
              <w:t>x</w:t>
            </w:r>
          </w:p>
        </w:tc>
        <w:tc>
          <w:tcPr>
            <w:tcW w:w="2977" w:type="dxa"/>
            <w:gridSpan w:val="4"/>
          </w:tcPr>
          <w:p w14:paraId="7DB274D8"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6F5" w:rsidRDefault="000C46F5" w:rsidP="000C46F5">
            <w:pPr>
              <w:pStyle w:val="CRCoverPage"/>
              <w:spacing w:after="0"/>
              <w:ind w:left="99"/>
              <w:rPr>
                <w:noProof/>
              </w:rPr>
            </w:pPr>
            <w:r>
              <w:rPr>
                <w:noProof/>
              </w:rPr>
              <w:t xml:space="preserve">TS/TR ... CR ... </w:t>
            </w:r>
          </w:p>
        </w:tc>
      </w:tr>
      <w:tr w:rsidR="000C46F5" w14:paraId="446DDBAC" w14:textId="77777777" w:rsidTr="00547111">
        <w:tc>
          <w:tcPr>
            <w:tcW w:w="2694" w:type="dxa"/>
            <w:gridSpan w:val="2"/>
            <w:tcBorders>
              <w:left w:val="single" w:sz="4" w:space="0" w:color="auto"/>
            </w:tcBorders>
          </w:tcPr>
          <w:p w14:paraId="678A1AA6"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93A84" w:rsidR="000C46F5" w:rsidRDefault="000C46F5" w:rsidP="000C46F5">
            <w:pPr>
              <w:pStyle w:val="CRCoverPage"/>
              <w:spacing w:after="0"/>
              <w:jc w:val="center"/>
              <w:rPr>
                <w:b/>
                <w:caps/>
                <w:noProof/>
              </w:rPr>
            </w:pPr>
            <w:r>
              <w:rPr>
                <w:b/>
                <w:caps/>
                <w:noProof/>
              </w:rPr>
              <w:t>x</w:t>
            </w:r>
          </w:p>
        </w:tc>
        <w:tc>
          <w:tcPr>
            <w:tcW w:w="2977" w:type="dxa"/>
            <w:gridSpan w:val="4"/>
          </w:tcPr>
          <w:p w14:paraId="1A4306D9"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6F5" w:rsidRDefault="000C46F5" w:rsidP="000C46F5">
            <w:pPr>
              <w:pStyle w:val="CRCoverPage"/>
              <w:spacing w:after="0"/>
              <w:ind w:left="99"/>
              <w:rPr>
                <w:noProof/>
              </w:rPr>
            </w:pPr>
            <w:r>
              <w:rPr>
                <w:noProof/>
              </w:rPr>
              <w:t xml:space="preserve">TS/TR ... CR ... </w:t>
            </w:r>
          </w:p>
        </w:tc>
      </w:tr>
      <w:tr w:rsidR="000C46F5" w14:paraId="55C714D2" w14:textId="77777777" w:rsidTr="00547111">
        <w:tc>
          <w:tcPr>
            <w:tcW w:w="2694" w:type="dxa"/>
            <w:gridSpan w:val="2"/>
            <w:tcBorders>
              <w:left w:val="single" w:sz="4" w:space="0" w:color="auto"/>
            </w:tcBorders>
          </w:tcPr>
          <w:p w14:paraId="45913E62"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6C298" w:rsidR="000C46F5" w:rsidRDefault="000C46F5" w:rsidP="000C46F5">
            <w:pPr>
              <w:pStyle w:val="CRCoverPage"/>
              <w:spacing w:after="0"/>
              <w:jc w:val="center"/>
              <w:rPr>
                <w:b/>
                <w:caps/>
                <w:noProof/>
              </w:rPr>
            </w:pPr>
            <w:r>
              <w:rPr>
                <w:b/>
                <w:caps/>
                <w:noProof/>
              </w:rPr>
              <w:t>x</w:t>
            </w:r>
          </w:p>
        </w:tc>
        <w:tc>
          <w:tcPr>
            <w:tcW w:w="2977" w:type="dxa"/>
            <w:gridSpan w:val="4"/>
          </w:tcPr>
          <w:p w14:paraId="1B4FF921"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6F5" w:rsidRDefault="000C46F5" w:rsidP="000C46F5">
            <w:pPr>
              <w:pStyle w:val="CRCoverPage"/>
              <w:spacing w:after="0"/>
              <w:ind w:left="99"/>
              <w:rPr>
                <w:noProof/>
              </w:rPr>
            </w:pPr>
            <w:r>
              <w:rPr>
                <w:noProof/>
              </w:rPr>
              <w:t xml:space="preserve">TS/TR ... CR ... </w:t>
            </w:r>
          </w:p>
        </w:tc>
      </w:tr>
      <w:tr w:rsidR="000C46F5" w14:paraId="60DF82CC" w14:textId="77777777" w:rsidTr="008863B9">
        <w:tc>
          <w:tcPr>
            <w:tcW w:w="2694" w:type="dxa"/>
            <w:gridSpan w:val="2"/>
            <w:tcBorders>
              <w:left w:val="single" w:sz="4" w:space="0" w:color="auto"/>
            </w:tcBorders>
          </w:tcPr>
          <w:p w14:paraId="517696C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4D84207F" w14:textId="77777777" w:rsidR="000C46F5" w:rsidRDefault="000C46F5" w:rsidP="000C46F5">
            <w:pPr>
              <w:pStyle w:val="CRCoverPage"/>
              <w:spacing w:after="0"/>
              <w:rPr>
                <w:noProof/>
              </w:rPr>
            </w:pPr>
          </w:p>
        </w:tc>
      </w:tr>
      <w:tr w:rsidR="000C46F5" w14:paraId="556B87B6" w14:textId="77777777" w:rsidTr="008863B9">
        <w:tc>
          <w:tcPr>
            <w:tcW w:w="2694" w:type="dxa"/>
            <w:gridSpan w:val="2"/>
            <w:tcBorders>
              <w:left w:val="single" w:sz="4" w:space="0" w:color="auto"/>
              <w:bottom w:val="single" w:sz="4" w:space="0" w:color="auto"/>
            </w:tcBorders>
          </w:tcPr>
          <w:p w14:paraId="79A9C411"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6F5" w:rsidRDefault="000C46F5" w:rsidP="000C46F5">
            <w:pPr>
              <w:pStyle w:val="CRCoverPage"/>
              <w:spacing w:after="0"/>
              <w:ind w:left="100"/>
              <w:rPr>
                <w:noProof/>
              </w:rPr>
            </w:pPr>
          </w:p>
        </w:tc>
      </w:tr>
      <w:tr w:rsidR="000C46F5" w:rsidRPr="008863B9" w14:paraId="45BFE792" w14:textId="77777777" w:rsidTr="008863B9">
        <w:tc>
          <w:tcPr>
            <w:tcW w:w="2694" w:type="dxa"/>
            <w:gridSpan w:val="2"/>
            <w:tcBorders>
              <w:top w:val="single" w:sz="4" w:space="0" w:color="auto"/>
              <w:bottom w:val="single" w:sz="4" w:space="0" w:color="auto"/>
            </w:tcBorders>
          </w:tcPr>
          <w:p w14:paraId="194242DD"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6F5" w:rsidRPr="008863B9" w:rsidRDefault="000C46F5" w:rsidP="000C46F5">
            <w:pPr>
              <w:pStyle w:val="CRCoverPage"/>
              <w:spacing w:after="0"/>
              <w:ind w:left="100"/>
              <w:rPr>
                <w:noProof/>
                <w:sz w:val="8"/>
                <w:szCs w:val="8"/>
              </w:rPr>
            </w:pPr>
          </w:p>
        </w:tc>
      </w:tr>
      <w:tr w:rsidR="000C4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01AE7" w:rsidR="000C46F5" w:rsidRDefault="000C46F5" w:rsidP="000C46F5">
            <w:pPr>
              <w:pStyle w:val="CRCoverPage"/>
              <w:spacing w:after="0"/>
              <w:ind w:left="100"/>
              <w:rPr>
                <w:noProof/>
              </w:rPr>
            </w:pPr>
            <w:r>
              <w:rPr>
                <w:noProof/>
              </w:rPr>
              <w:t xml:space="preserve">RAN#102 approved Big CR:  </w:t>
            </w:r>
            <w:r w:rsidRPr="00A502A7">
              <w:rPr>
                <w:noProof/>
              </w:rPr>
              <w:t>R4-2321648</w:t>
            </w:r>
          </w:p>
        </w:tc>
      </w:tr>
    </w:tbl>
    <w:p w14:paraId="17759814" w14:textId="77777777" w:rsidR="001E41F3" w:rsidRDefault="001E41F3">
      <w:pPr>
        <w:pStyle w:val="CRCoverPage"/>
        <w:spacing w:after="0"/>
        <w:rPr>
          <w:noProof/>
          <w:sz w:val="8"/>
          <w:szCs w:val="8"/>
        </w:rPr>
      </w:pPr>
    </w:p>
    <w:p w14:paraId="2F56CC22" w14:textId="77777777" w:rsidR="00896B42" w:rsidRDefault="00B040B4" w:rsidP="00896B42">
      <w:pPr>
        <w:jc w:val="center"/>
        <w:outlineLvl w:val="0"/>
        <w:rPr>
          <w:b/>
          <w:i/>
          <w:noProof/>
          <w:color w:val="FF0000"/>
          <w:lang w:val="en-US" w:eastAsia="zh-CN"/>
        </w:rPr>
      </w:pPr>
      <w:r>
        <w:rPr>
          <w:b/>
          <w:i/>
          <w:noProof/>
          <w:color w:val="FF0000"/>
          <w:lang w:val="en-US" w:eastAsia="zh-CN"/>
        </w:rPr>
        <w:br w:type="page"/>
      </w:r>
      <w:r w:rsidR="00896B42" w:rsidRPr="0092498C">
        <w:rPr>
          <w:b/>
          <w:i/>
          <w:noProof/>
          <w:color w:val="FF0000"/>
          <w:lang w:val="en-US" w:eastAsia="zh-CN"/>
        </w:rPr>
        <w:lastRenderedPageBreak/>
        <w:t xml:space="preserve">&lt;Start of change </w:t>
      </w:r>
      <w:r w:rsidR="00896B42">
        <w:rPr>
          <w:b/>
          <w:i/>
          <w:noProof/>
          <w:color w:val="FF0000"/>
          <w:lang w:val="en-US" w:eastAsia="zh-CN"/>
        </w:rPr>
        <w:t>2</w:t>
      </w:r>
      <w:r w:rsidR="00896B42" w:rsidRPr="0092498C">
        <w:rPr>
          <w:b/>
          <w:i/>
          <w:noProof/>
          <w:color w:val="FF0000"/>
          <w:lang w:val="en-US" w:eastAsia="zh-CN"/>
        </w:rPr>
        <w:t>&gt;</w:t>
      </w:r>
    </w:p>
    <w:p w14:paraId="2FE1F28B" w14:textId="77777777" w:rsidR="00896B42" w:rsidRPr="009C5807" w:rsidRDefault="00896B42" w:rsidP="00896B42">
      <w:pPr>
        <w:pStyle w:val="Heading4"/>
        <w:rPr>
          <w:lang w:val="en-US" w:eastAsia="zh-CN"/>
        </w:rPr>
      </w:pPr>
      <w:r w:rsidRPr="009C5807">
        <w:rPr>
          <w:lang w:val="en-US" w:eastAsia="zh-CN"/>
        </w:rPr>
        <w:t>6.1.1.2</w:t>
      </w:r>
      <w:r w:rsidRPr="009C5807">
        <w:rPr>
          <w:lang w:val="en-US" w:eastAsia="zh-CN"/>
        </w:rPr>
        <w:tab/>
        <w:t>NR FR1 - NR FR1 Handover</w:t>
      </w:r>
    </w:p>
    <w:p w14:paraId="0A228F33" w14:textId="77777777" w:rsidR="00896B42" w:rsidRPr="006A7F97" w:rsidRDefault="00896B42" w:rsidP="00896B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7F97">
        <w:rPr>
          <w:rFonts w:ascii="Arial" w:hAnsi="Arial"/>
          <w:sz w:val="22"/>
          <w:lang w:eastAsia="en-GB"/>
        </w:rPr>
        <w:t>6.1.1.2.2</w:t>
      </w:r>
      <w:r w:rsidRPr="006A7F97">
        <w:rPr>
          <w:rFonts w:ascii="Arial" w:hAnsi="Arial"/>
          <w:sz w:val="22"/>
          <w:lang w:eastAsia="en-GB"/>
        </w:rPr>
        <w:tab/>
        <w:t>Interruption time</w:t>
      </w:r>
    </w:p>
    <w:p w14:paraId="6ADC3CB1" w14:textId="77777777" w:rsidR="00896B42" w:rsidRPr="006A7F97" w:rsidRDefault="00896B42" w:rsidP="00896B42">
      <w:pPr>
        <w:overflowPunct w:val="0"/>
        <w:autoSpaceDE w:val="0"/>
        <w:autoSpaceDN w:val="0"/>
        <w:adjustRightInd w:val="0"/>
        <w:textAlignment w:val="baseline"/>
        <w:rPr>
          <w:rFonts w:cs="v4.2.0"/>
          <w:lang w:eastAsia="en-GB"/>
        </w:rPr>
      </w:pPr>
      <w:r w:rsidRPr="006A7F97">
        <w:rPr>
          <w:rFonts w:cs="v4.2.0"/>
          <w:lang w:eastAsia="en-GB"/>
        </w:rPr>
        <w:t>The interruption time is the time between end of the last TTI containing the RRC command on the old PDSCH and the time the UE starts transmission of the new PRACH</w:t>
      </w:r>
      <w:r w:rsidRPr="006A7F97">
        <w:rPr>
          <w:rFonts w:eastAsia="MS Mincho" w:cs="v4.2.0"/>
          <w:lang w:eastAsia="en-GB"/>
        </w:rPr>
        <w:t>, excluding the RRC procedure delay</w:t>
      </w:r>
      <w:r w:rsidRPr="006A7F97">
        <w:rPr>
          <w:rFonts w:cs="v4.2.0"/>
          <w:lang w:eastAsia="en-GB"/>
        </w:rPr>
        <w:t>.</w:t>
      </w:r>
    </w:p>
    <w:p w14:paraId="1E112FBD" w14:textId="77777777" w:rsidR="00896B42" w:rsidRPr="006A7F97" w:rsidRDefault="00896B42" w:rsidP="00896B42">
      <w:pPr>
        <w:overflowPunct w:val="0"/>
        <w:autoSpaceDE w:val="0"/>
        <w:autoSpaceDN w:val="0"/>
        <w:adjustRightInd w:val="0"/>
        <w:textAlignment w:val="baseline"/>
        <w:rPr>
          <w:rFonts w:cs="v4.2.0"/>
          <w:position w:val="-6"/>
          <w:lang w:eastAsia="en-GB"/>
        </w:rPr>
      </w:pPr>
      <w:r w:rsidRPr="006A7F97">
        <w:rPr>
          <w:rFonts w:cs="v4.2.0"/>
          <w:lang w:eastAsia="en-GB"/>
        </w:rPr>
        <w:t>When intra-frequency or inter-frequency handover is commanded, the interruption time shall be less than T</w:t>
      </w:r>
      <w:r w:rsidRPr="006A7F97">
        <w:rPr>
          <w:rFonts w:cs="v4.2.0"/>
          <w:vertAlign w:val="subscript"/>
          <w:lang w:eastAsia="en-GB"/>
        </w:rPr>
        <w:t>interrupt</w:t>
      </w:r>
    </w:p>
    <w:p w14:paraId="14612C9F" w14:textId="77777777" w:rsidR="00896B42" w:rsidRPr="006A7F97" w:rsidRDefault="00896B42" w:rsidP="00896B42">
      <w:pPr>
        <w:keepLines/>
        <w:tabs>
          <w:tab w:val="center" w:pos="4536"/>
          <w:tab w:val="right" w:pos="9072"/>
        </w:tabs>
        <w:overflowPunct w:val="0"/>
        <w:autoSpaceDE w:val="0"/>
        <w:autoSpaceDN w:val="0"/>
        <w:adjustRightInd w:val="0"/>
        <w:textAlignment w:val="baseline"/>
        <w:rPr>
          <w:noProof/>
          <w:lang w:eastAsia="en-GB"/>
        </w:rPr>
      </w:pPr>
      <w:r w:rsidRPr="006A7F97">
        <w:rPr>
          <w:noProof/>
          <w:lang w:eastAsia="en-GB"/>
        </w:rPr>
        <w:tab/>
      </w:r>
      <w:r w:rsidRPr="006A7F97">
        <w:rPr>
          <w:rFonts w:cs="v4.2.0"/>
          <w:noProof/>
          <w:lang w:eastAsia="en-GB"/>
        </w:rPr>
        <w:t>T</w:t>
      </w:r>
      <w:r w:rsidRPr="006A7F97">
        <w:rPr>
          <w:rFonts w:cs="v4.2.0"/>
          <w:noProof/>
          <w:vertAlign w:val="subscript"/>
          <w:lang w:eastAsia="en-GB"/>
        </w:rPr>
        <w:t>interrupt</w:t>
      </w:r>
      <w:r w:rsidRPr="006A7F97">
        <w:rPr>
          <w:noProof/>
          <w:lang w:eastAsia="en-GB"/>
        </w:rPr>
        <w:t xml:space="preserve"> = T</w:t>
      </w:r>
      <w:r w:rsidRPr="006A7F97">
        <w:rPr>
          <w:noProof/>
          <w:vertAlign w:val="subscript"/>
          <w:lang w:eastAsia="en-GB"/>
        </w:rPr>
        <w:t>search</w:t>
      </w:r>
      <w:r w:rsidRPr="006A7F97">
        <w:rPr>
          <w:noProof/>
          <w:lang w:eastAsia="en-GB"/>
        </w:rPr>
        <w:t xml:space="preserve"> + T</w:t>
      </w:r>
      <w:r w:rsidRPr="006A7F97">
        <w:rPr>
          <w:noProof/>
          <w:vertAlign w:val="subscript"/>
          <w:lang w:eastAsia="en-GB"/>
        </w:rPr>
        <w:t>IU</w:t>
      </w:r>
      <w:r w:rsidRPr="006A7F97">
        <w:rPr>
          <w:noProof/>
          <w:lang w:eastAsia="en-GB"/>
        </w:rPr>
        <w:t xml:space="preserve"> + T</w:t>
      </w:r>
      <w:r w:rsidRPr="006A7F97">
        <w:rPr>
          <w:noProof/>
          <w:vertAlign w:val="subscript"/>
          <w:lang w:eastAsia="zh-CN"/>
        </w:rPr>
        <w:t>processing</w:t>
      </w:r>
      <w:r w:rsidRPr="006A7F97" w:rsidDel="001D62E5">
        <w:rPr>
          <w:noProof/>
          <w:lang w:eastAsia="zh-CN"/>
        </w:rPr>
        <w:t xml:space="preserve"> </w:t>
      </w:r>
      <w:r w:rsidRPr="006A7F97">
        <w:rPr>
          <w:noProof/>
          <w:vertAlign w:val="subscript"/>
          <w:lang w:eastAsia="zh-CN"/>
        </w:rPr>
        <w:t xml:space="preserve"> </w:t>
      </w:r>
      <w:r w:rsidRPr="006A7F97">
        <w:rPr>
          <w:noProof/>
          <w:lang w:eastAsia="zh-CN"/>
        </w:rPr>
        <w:t>+ T</w:t>
      </w:r>
      <w:r w:rsidRPr="006A7F97">
        <w:rPr>
          <w:noProof/>
          <w:vertAlign w:val="subscript"/>
          <w:lang w:eastAsia="zh-CN"/>
        </w:rPr>
        <w:t>∆</w:t>
      </w:r>
      <w:r w:rsidRPr="006A7F97">
        <w:rPr>
          <w:noProof/>
          <w:lang w:eastAsia="zh-CN"/>
        </w:rPr>
        <w:t xml:space="preserve"> + T</w:t>
      </w:r>
      <w:r w:rsidRPr="006A7F97">
        <w:rPr>
          <w:noProof/>
          <w:vertAlign w:val="subscript"/>
          <w:lang w:eastAsia="zh-CN"/>
        </w:rPr>
        <w:t xml:space="preserve">margin </w:t>
      </w:r>
      <w:r w:rsidRPr="006A7F97">
        <w:rPr>
          <w:noProof/>
          <w:lang w:eastAsia="en-GB"/>
        </w:rPr>
        <w:t>ms</w:t>
      </w:r>
    </w:p>
    <w:p w14:paraId="6EF983C2" w14:textId="77777777" w:rsidR="00896B42" w:rsidRPr="006A7F97" w:rsidRDefault="00896B42" w:rsidP="00896B42">
      <w:pPr>
        <w:overflowPunct w:val="0"/>
        <w:autoSpaceDE w:val="0"/>
        <w:autoSpaceDN w:val="0"/>
        <w:adjustRightInd w:val="0"/>
        <w:textAlignment w:val="baseline"/>
        <w:rPr>
          <w:rFonts w:cs="v4.2.0"/>
          <w:lang w:eastAsia="en-GB"/>
        </w:rPr>
      </w:pPr>
      <w:r w:rsidRPr="006A7F97">
        <w:rPr>
          <w:rFonts w:cs="v4.2.0"/>
          <w:lang w:eastAsia="en-GB"/>
        </w:rPr>
        <w:t>Where:</w:t>
      </w:r>
    </w:p>
    <w:p w14:paraId="7540ABEC" w14:textId="77777777" w:rsidR="00896B42" w:rsidRPr="006A7F97" w:rsidRDefault="00896B42" w:rsidP="00896B42">
      <w:pPr>
        <w:overflowPunct w:val="0"/>
        <w:autoSpaceDE w:val="0"/>
        <w:autoSpaceDN w:val="0"/>
        <w:adjustRightInd w:val="0"/>
        <w:ind w:left="568" w:hanging="284"/>
        <w:textAlignment w:val="baseline"/>
        <w:rPr>
          <w:lang w:eastAsia="en-GB"/>
        </w:rPr>
      </w:pPr>
      <w:bookmarkStart w:id="1" w:name="_Hlk156454507"/>
      <w:r w:rsidRPr="006A7F97">
        <w:rPr>
          <w:lang w:eastAsia="en-GB"/>
        </w:rPr>
        <w:tab/>
      </w:r>
      <w:proofErr w:type="spellStart"/>
      <w:r w:rsidRPr="006A7F97">
        <w:rPr>
          <w:lang w:eastAsia="en-GB"/>
        </w:rPr>
        <w:t>T</w:t>
      </w:r>
      <w:r w:rsidRPr="006A7F97">
        <w:rPr>
          <w:vertAlign w:val="subscript"/>
          <w:lang w:eastAsia="en-GB"/>
        </w:rPr>
        <w:t>search</w:t>
      </w:r>
      <w:proofErr w:type="spellEnd"/>
      <w:r w:rsidRPr="006A7F9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6A7F97">
        <w:rPr>
          <w:lang w:eastAsia="en-GB"/>
        </w:rPr>
        <w:t>T</w:t>
      </w:r>
      <w:r w:rsidRPr="006A7F97">
        <w:rPr>
          <w:vertAlign w:val="subscript"/>
          <w:lang w:eastAsia="en-GB"/>
        </w:rPr>
        <w:t>search</w:t>
      </w:r>
      <w:proofErr w:type="spellEnd"/>
      <w:r w:rsidRPr="006A7F97">
        <w:rPr>
          <w:lang w:eastAsia="en-GB"/>
        </w:rPr>
        <w:t xml:space="preserve"> shall still be based on non-DRX target cell search times.</w:t>
      </w:r>
      <w:bookmarkEnd w:id="1"/>
    </w:p>
    <w:p w14:paraId="4D108614" w14:textId="77777777" w:rsidR="00896B42" w:rsidRPr="006A7F97" w:rsidRDefault="00896B42" w:rsidP="00896B42">
      <w:pPr>
        <w:overflowPunct w:val="0"/>
        <w:autoSpaceDE w:val="0"/>
        <w:autoSpaceDN w:val="0"/>
        <w:adjustRightInd w:val="0"/>
        <w:ind w:left="568" w:hanging="284"/>
        <w:textAlignment w:val="baseline"/>
        <w:rPr>
          <w:lang w:eastAsia="en-GB"/>
        </w:rPr>
      </w:pPr>
      <w:r w:rsidRPr="006A7F97">
        <w:rPr>
          <w:lang w:eastAsia="en-GB"/>
        </w:rPr>
        <w:t>Editor’s Note: P1 is to be updated based on simulation results.</w:t>
      </w:r>
    </w:p>
    <w:p w14:paraId="0DF48529" w14:textId="77777777" w:rsidR="00896B42" w:rsidRDefault="00896B42" w:rsidP="00896B42">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 xml:space="preserve">If the target cell is a known intra-frequency cell, then </w:t>
      </w:r>
      <w:proofErr w:type="spellStart"/>
      <w:r w:rsidRPr="006A7F97">
        <w:rPr>
          <w:lang w:eastAsia="en-GB"/>
        </w:rPr>
        <w:t>T</w:t>
      </w:r>
      <w:r w:rsidRPr="006A7F97">
        <w:rPr>
          <w:vertAlign w:val="subscript"/>
          <w:lang w:eastAsia="en-GB"/>
        </w:rPr>
        <w:t>search</w:t>
      </w:r>
      <w:proofErr w:type="spellEnd"/>
      <w:r w:rsidRPr="006A7F97">
        <w:rPr>
          <w:lang w:eastAsia="en-GB"/>
        </w:rPr>
        <w:t xml:space="preserve"> = 0ms.</w:t>
      </w:r>
    </w:p>
    <w:p w14:paraId="78A52BD7" w14:textId="0C69F1BE" w:rsidR="00896B42" w:rsidRPr="00295098" w:rsidDel="00247130" w:rsidRDefault="00896B42" w:rsidP="00896B42">
      <w:pPr>
        <w:overflowPunct w:val="0"/>
        <w:autoSpaceDE w:val="0"/>
        <w:autoSpaceDN w:val="0"/>
        <w:adjustRightInd w:val="0"/>
        <w:ind w:left="568" w:hanging="284"/>
        <w:textAlignment w:val="baseline"/>
        <w:rPr>
          <w:del w:id="2" w:author="Nokia" w:date="2024-04-08T17:29:00Z"/>
          <w:lang w:eastAsia="en-GB"/>
        </w:rPr>
      </w:pPr>
      <w:bookmarkStart w:id="3" w:name="_Hlk146226833"/>
      <w:del w:id="4" w:author="Nokia" w:date="2024-04-08T17:29:00Z">
        <w:r w:rsidRPr="00295098" w:rsidDel="00247130">
          <w:rPr>
            <w:lang w:eastAsia="en-GB"/>
          </w:rPr>
          <w:delText>-</w:delText>
        </w:r>
        <w:r w:rsidRPr="00295098" w:rsidDel="00247130">
          <w:rPr>
            <w:lang w:eastAsia="en-GB"/>
          </w:rPr>
          <w:tab/>
          <w:delText>If the target cell is an unknown intra-frequency cell operating with 12 PRB SSB bandwidth, then T</w:delText>
        </w:r>
        <w:r w:rsidRPr="00295098" w:rsidDel="00247130">
          <w:rPr>
            <w:vertAlign w:val="subscript"/>
            <w:lang w:eastAsia="en-GB"/>
          </w:rPr>
          <w:delText>search</w:delText>
        </w:r>
        <w:r w:rsidRPr="00295098" w:rsidDel="00247130">
          <w:rPr>
            <w:lang w:eastAsia="en-GB"/>
          </w:rPr>
          <w:delText xml:space="preserve"> = [3]*T</w:delText>
        </w:r>
        <w:r w:rsidRPr="00295098" w:rsidDel="00247130">
          <w:rPr>
            <w:vertAlign w:val="subscript"/>
            <w:lang w:eastAsia="en-GB"/>
          </w:rPr>
          <w:delText>rs</w:delText>
        </w:r>
        <w:r w:rsidRPr="00295098" w:rsidDel="00247130">
          <w:rPr>
            <w:lang w:eastAsia="en-GB"/>
          </w:rPr>
          <w:delText xml:space="preserve"> ms.</w:delText>
        </w:r>
      </w:del>
    </w:p>
    <w:p w14:paraId="738FCEEA" w14:textId="77777777" w:rsidR="00896B42" w:rsidRPr="006A7F97" w:rsidRDefault="00896B42" w:rsidP="00896B42">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r>
      <w:bookmarkEnd w:id="3"/>
      <w:r w:rsidRPr="006A7F97">
        <w:rPr>
          <w:lang w:eastAsia="en-GB"/>
        </w:rPr>
        <w:t xml:space="preserve">If the target cell is a known inter-frequency cell, then </w:t>
      </w:r>
    </w:p>
    <w:p w14:paraId="6F01D1EE" w14:textId="77777777" w:rsidR="00896B42" w:rsidRPr="006A7F97" w:rsidRDefault="00896B42" w:rsidP="00896B4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is the target SSB for handover of the target cell, </w:t>
      </w:r>
      <w:proofErr w:type="spellStart"/>
      <w:r w:rsidRPr="006A7F97">
        <w:rPr>
          <w:lang w:eastAsia="en-GB"/>
        </w:rPr>
        <w:t>T</w:t>
      </w:r>
      <w:r w:rsidRPr="006A7F97">
        <w:rPr>
          <w:vertAlign w:val="subscript"/>
          <w:lang w:eastAsia="en-GB"/>
        </w:rPr>
        <w:t>search</w:t>
      </w:r>
      <w:proofErr w:type="spellEnd"/>
      <w:r w:rsidRPr="006A7F97">
        <w:rPr>
          <w:lang w:eastAsia="en-GB"/>
        </w:rPr>
        <w:t xml:space="preserve"> = 0ms; </w:t>
      </w:r>
    </w:p>
    <w:p w14:paraId="33DF7918" w14:textId="77777777" w:rsidR="00896B42" w:rsidRPr="006A7F97" w:rsidRDefault="00896B42" w:rsidP="00896B4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and the target SSB for handover </w:t>
      </w:r>
      <w:r w:rsidRPr="006A7F97">
        <w:rPr>
          <w:lang w:eastAsia="ko-KR"/>
        </w:rPr>
        <w:t xml:space="preserve">belong to the same NR target cell and </w:t>
      </w:r>
      <w:r w:rsidRPr="006A7F97">
        <w:rPr>
          <w:lang w:eastAsia="en-GB"/>
        </w:rPr>
        <w:t xml:space="preserve">if the UE supports </w:t>
      </w:r>
      <w:r w:rsidRPr="006A7F97">
        <w:rPr>
          <w:i/>
          <w:iCs/>
          <w:lang w:val="en-US" w:eastAsia="zh-CN"/>
        </w:rPr>
        <w:t>[UE capability IE for FG 53-3]</w:t>
      </w:r>
      <w:r w:rsidRPr="006A7F97">
        <w:rPr>
          <w:lang w:eastAsia="en-GB"/>
        </w:rPr>
        <w:t xml:space="preserve">, </w:t>
      </w:r>
      <w:proofErr w:type="spellStart"/>
      <w:r w:rsidRPr="006A7F97">
        <w:rPr>
          <w:lang w:eastAsia="en-GB"/>
        </w:rPr>
        <w:t>T</w:t>
      </w:r>
      <w:r w:rsidRPr="006A7F97">
        <w:rPr>
          <w:vertAlign w:val="subscript"/>
          <w:lang w:eastAsia="en-GB"/>
        </w:rPr>
        <w:t>search</w:t>
      </w:r>
      <w:proofErr w:type="spellEnd"/>
      <w:r w:rsidRPr="006A7F97">
        <w:rPr>
          <w:lang w:eastAsia="zh-CN"/>
        </w:rPr>
        <w:t xml:space="preserve"> =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provided any one of the following conditions is satisfied:</w:t>
      </w:r>
    </w:p>
    <w:p w14:paraId="1F355B46" w14:textId="77777777" w:rsidR="00896B42" w:rsidRPr="006A7F97" w:rsidRDefault="00896B42" w:rsidP="00896B42">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CD-SSB in initial DL BWP is the measured SSB and NCD-SSB in first active DL BWP is the target SSB for handover</w:t>
      </w:r>
    </w:p>
    <w:p w14:paraId="5CFB3FD4" w14:textId="77777777" w:rsidR="00896B42" w:rsidRPr="006A7F97" w:rsidRDefault="00896B42" w:rsidP="00896B42">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NCD-SSB in a DL BWP is the measured SSB and CD-SSB in initial DL BWP is the target SSB for handover</w:t>
      </w:r>
    </w:p>
    <w:p w14:paraId="2DCC9915" w14:textId="77777777" w:rsidR="00896B42" w:rsidRPr="006A7F97" w:rsidRDefault="00896B42" w:rsidP="00896B4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Both measured SSB and the target SSB for handover are NCD-SSB within different DL BWPs</w:t>
      </w:r>
    </w:p>
    <w:p w14:paraId="79EE6AED" w14:textId="51159D16" w:rsidR="00896B42" w:rsidRPr="0055692F" w:rsidDel="00247130" w:rsidRDefault="00896B42" w:rsidP="00737F15">
      <w:pPr>
        <w:overflowPunct w:val="0"/>
        <w:autoSpaceDE w:val="0"/>
        <w:autoSpaceDN w:val="0"/>
        <w:adjustRightInd w:val="0"/>
        <w:ind w:left="568" w:hanging="284"/>
        <w:textAlignment w:val="baseline"/>
        <w:rPr>
          <w:del w:id="5" w:author="Nokia" w:date="2024-04-08T17:29:00Z"/>
          <w:lang w:eastAsia="en-GB"/>
        </w:rPr>
      </w:pPr>
      <w:del w:id="6" w:author="Nokia" w:date="2024-04-08T17:29:00Z">
        <w:r w:rsidRPr="0055692F" w:rsidDel="00247130">
          <w:rPr>
            <w:lang w:eastAsia="en-GB"/>
          </w:rPr>
          <w:delText>-</w:delText>
        </w:r>
        <w:r w:rsidRPr="0055692F" w:rsidDel="00247130">
          <w:rPr>
            <w:lang w:eastAsia="en-GB"/>
          </w:rPr>
          <w:tab/>
          <w:delText xml:space="preserve">If the target cell is an unknown inter-frequency cell </w:delText>
        </w:r>
        <w:r w:rsidRPr="00331AC9" w:rsidDel="00247130">
          <w:rPr>
            <w:lang w:eastAsia="en-GB"/>
          </w:rPr>
          <w:delText xml:space="preserve">operating </w:delText>
        </w:r>
        <w:r w:rsidRPr="0055692F" w:rsidDel="00247130">
          <w:rPr>
            <w:lang w:eastAsia="en-GB"/>
          </w:rPr>
          <w:delText>with 12 PRB SSB bandwidth, then T</w:delText>
        </w:r>
        <w:r w:rsidRPr="0055692F" w:rsidDel="00247130">
          <w:rPr>
            <w:vertAlign w:val="subscript"/>
            <w:lang w:eastAsia="en-GB"/>
          </w:rPr>
          <w:delText>search</w:delText>
        </w:r>
        <w:r w:rsidRPr="0055692F" w:rsidDel="00247130">
          <w:rPr>
            <w:lang w:eastAsia="en-GB"/>
          </w:rPr>
          <w:delText xml:space="preserve"> = [5] *T</w:delText>
        </w:r>
        <w:r w:rsidRPr="0055692F" w:rsidDel="00247130">
          <w:rPr>
            <w:vertAlign w:val="subscript"/>
            <w:lang w:eastAsia="en-GB"/>
          </w:rPr>
          <w:delText>rs</w:delText>
        </w:r>
        <w:r w:rsidRPr="0055692F" w:rsidDel="00247130">
          <w:rPr>
            <w:lang w:eastAsia="en-GB"/>
          </w:rPr>
          <w:delText xml:space="preserve"> ms</w:delText>
        </w:r>
        <w:r w:rsidDel="00247130">
          <w:rPr>
            <w:lang w:eastAsia="en-GB"/>
          </w:rPr>
          <w:delText>.</w:delText>
        </w:r>
      </w:del>
    </w:p>
    <w:p w14:paraId="4A88FBBC" w14:textId="77777777" w:rsidR="00896B42" w:rsidRPr="006A7F97" w:rsidRDefault="00896B42" w:rsidP="00896B42">
      <w:pPr>
        <w:overflowPunct w:val="0"/>
        <w:autoSpaceDE w:val="0"/>
        <w:autoSpaceDN w:val="0"/>
        <w:adjustRightInd w:val="0"/>
        <w:textAlignment w:val="baseline"/>
        <w:rPr>
          <w:lang w:eastAsia="en-GB"/>
        </w:rPr>
      </w:pPr>
      <w:r w:rsidRPr="006A7F97">
        <w:rPr>
          <w:lang w:eastAsia="en-GB"/>
        </w:rPr>
        <w:tab/>
        <w:t>-</w:t>
      </w:r>
      <w:r w:rsidRPr="006A7F97">
        <w:rPr>
          <w:lang w:eastAsia="en-GB"/>
        </w:rPr>
        <w:tab/>
      </w:r>
      <w:r>
        <w:rPr>
          <w:lang w:eastAsia="en-GB"/>
        </w:rPr>
        <w:t xml:space="preserve">If </w:t>
      </w:r>
      <w:r w:rsidRPr="006A7F97">
        <w:rPr>
          <w:lang w:eastAsia="en-GB"/>
        </w:rPr>
        <w:t xml:space="preserve">the target cell is an unknown inter-frequency cell and </w:t>
      </w:r>
      <w:proofErr w:type="spellStart"/>
      <w:r w:rsidRPr="006A7F97">
        <w:rPr>
          <w:lang w:eastAsia="en-GB"/>
        </w:rPr>
        <w:t>T</w:t>
      </w:r>
      <w:r w:rsidRPr="006A7F97">
        <w:rPr>
          <w:vertAlign w:val="subscript"/>
          <w:lang w:eastAsia="en-GB"/>
        </w:rPr>
        <w:t>search</w:t>
      </w:r>
      <w:proofErr w:type="spellEnd"/>
      <w:r w:rsidRPr="006A7F97">
        <w:rPr>
          <w:lang w:eastAsia="en-GB"/>
        </w:rPr>
        <w:t xml:space="preserve"> = 3*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if the target cell Es/</w:t>
      </w:r>
      <w:proofErr w:type="spellStart"/>
      <w:r w:rsidRPr="006A7F97">
        <w:rPr>
          <w:lang w:eastAsia="en-GB"/>
        </w:rPr>
        <w:t>Iot</w:t>
      </w:r>
      <w:proofErr w:type="spellEnd"/>
      <w:r w:rsidRPr="006A7F97">
        <w:rPr>
          <w:rFonts w:hint="eastAsia"/>
          <w:lang w:val="en-US" w:eastAsia="en-GB"/>
        </w:rPr>
        <w:t>≥</w:t>
      </w:r>
      <w:r w:rsidRPr="006A7F97">
        <w:rPr>
          <w:lang w:eastAsia="en-GB"/>
        </w:rPr>
        <w:t xml:space="preserve">-2 </w:t>
      </w:r>
      <w:proofErr w:type="spellStart"/>
      <w:r w:rsidRPr="006A7F97">
        <w:rPr>
          <w:lang w:eastAsia="en-GB"/>
        </w:rPr>
        <w:t>dB.</w:t>
      </w:r>
      <w:proofErr w:type="spellEnd"/>
    </w:p>
    <w:p w14:paraId="15A3D70C" w14:textId="77777777" w:rsidR="009B5FE5" w:rsidRDefault="00DC7CEB" w:rsidP="00DC7CEB">
      <w:pPr>
        <w:pStyle w:val="B1"/>
      </w:pPr>
      <w:r>
        <w:tab/>
        <w:t>T</w:t>
      </w:r>
      <w:r>
        <w:rPr>
          <w:vertAlign w:val="subscript"/>
        </w:rPr>
        <w:t>∆</w:t>
      </w:r>
      <w:r>
        <w:t xml:space="preserve"> is time for fine time tracking and acquiring full timing information of the target cell. </w:t>
      </w:r>
    </w:p>
    <w:p w14:paraId="07EA9EF0" w14:textId="5C0C8528" w:rsidR="00247130" w:rsidRDefault="00247130" w:rsidP="00247130">
      <w:pPr>
        <w:overflowPunct w:val="0"/>
        <w:autoSpaceDE w:val="0"/>
        <w:autoSpaceDN w:val="0"/>
        <w:adjustRightInd w:val="0"/>
        <w:ind w:left="568" w:hanging="284"/>
        <w:textAlignment w:val="baseline"/>
        <w:rPr>
          <w:ins w:id="7" w:author="Nokia" w:date="2024-04-08T17:29:00Z"/>
          <w:lang w:eastAsia="en-GB"/>
        </w:rPr>
      </w:pPr>
      <w:ins w:id="8" w:author="Nokia" w:date="2024-04-08T17:29:00Z">
        <w:r w:rsidRPr="006A7F97">
          <w:rPr>
            <w:lang w:eastAsia="en-GB"/>
          </w:rPr>
          <w:tab/>
        </w:r>
        <w:r>
          <w:rPr>
            <w:lang w:eastAsia="en-GB"/>
          </w:rPr>
          <w:t xml:space="preserve"> </w:t>
        </w:r>
        <w:r w:rsidRPr="006A7F97">
          <w:rPr>
            <w:lang w:eastAsia="en-GB"/>
          </w:rPr>
          <w:t>-</w:t>
        </w:r>
        <w:r w:rsidRPr="006A7F97">
          <w:rPr>
            <w:lang w:eastAsia="en-GB"/>
          </w:rPr>
          <w:tab/>
        </w:r>
        <w:r w:rsidRPr="00295098">
          <w:rPr>
            <w:lang w:eastAsia="en-GB"/>
          </w:rPr>
          <w:t xml:space="preserve">If the target cell is an unknown </w:t>
        </w:r>
      </w:ins>
      <w:ins w:id="9" w:author="Nokia" w:date="2024-04-08T17:42:00Z">
        <w:r w:rsidR="00032D37">
          <w:rPr>
            <w:lang w:eastAsia="en-GB"/>
          </w:rPr>
          <w:t>[</w:t>
        </w:r>
        <w:r w:rsidR="00C64661">
          <w:rPr>
            <w:lang w:eastAsia="en-GB"/>
          </w:rPr>
          <w:t xml:space="preserve">or </w:t>
        </w:r>
        <w:r w:rsidR="00032D37">
          <w:rPr>
            <w:lang w:eastAsia="en-GB"/>
          </w:rPr>
          <w:t xml:space="preserve">known] </w:t>
        </w:r>
      </w:ins>
      <w:ins w:id="10" w:author="Nokia" w:date="2024-04-08T17:29:00Z">
        <w:r w:rsidRPr="00295098">
          <w:rPr>
            <w:lang w:eastAsia="en-GB"/>
          </w:rPr>
          <w:t xml:space="preserve">intra-frequency cell operating with 12 PRB SSB bandwidth, then </w:t>
        </w:r>
        <w:r>
          <w:t>T</w:t>
        </w:r>
        <w:r>
          <w:rPr>
            <w:vertAlign w:val="subscript"/>
          </w:rPr>
          <w:t>∆</w:t>
        </w:r>
        <w:r>
          <w:t xml:space="preserve"> </w:t>
        </w:r>
        <w:r w:rsidRPr="00295098">
          <w:rPr>
            <w:lang w:eastAsia="en-GB"/>
          </w:rPr>
          <w:t>= [3]*</w:t>
        </w:r>
        <w:proofErr w:type="spellStart"/>
        <w:r w:rsidRPr="00295098">
          <w:rPr>
            <w:lang w:eastAsia="en-GB"/>
          </w:rPr>
          <w:t>T</w:t>
        </w:r>
        <w:r w:rsidRPr="00295098">
          <w:rPr>
            <w:vertAlign w:val="subscript"/>
            <w:lang w:eastAsia="en-GB"/>
          </w:rPr>
          <w:t>rs</w:t>
        </w:r>
        <w:proofErr w:type="spellEnd"/>
        <w:r w:rsidRPr="00295098">
          <w:rPr>
            <w:lang w:eastAsia="en-GB"/>
          </w:rPr>
          <w:t xml:space="preserve"> </w:t>
        </w:r>
        <w:proofErr w:type="spellStart"/>
        <w:r w:rsidRPr="00295098">
          <w:rPr>
            <w:lang w:eastAsia="en-GB"/>
          </w:rPr>
          <w:t>ms</w:t>
        </w:r>
        <w:proofErr w:type="spellEnd"/>
        <w:r w:rsidRPr="00295098">
          <w:rPr>
            <w:lang w:eastAsia="en-GB"/>
          </w:rPr>
          <w:t>.</w:t>
        </w:r>
      </w:ins>
    </w:p>
    <w:p w14:paraId="4EE00340" w14:textId="113F22EF" w:rsidR="00247130" w:rsidRDefault="00247130" w:rsidP="00247130">
      <w:pPr>
        <w:overflowPunct w:val="0"/>
        <w:autoSpaceDE w:val="0"/>
        <w:autoSpaceDN w:val="0"/>
        <w:adjustRightInd w:val="0"/>
        <w:ind w:left="568" w:hanging="284"/>
        <w:textAlignment w:val="baseline"/>
        <w:rPr>
          <w:ins w:id="11" w:author="Nokia" w:date="2024-04-08T17:29:00Z"/>
          <w:lang w:eastAsia="en-GB"/>
        </w:rPr>
      </w:pPr>
      <w:ins w:id="12" w:author="Nokia" w:date="2024-04-08T17:29:00Z">
        <w:r w:rsidRPr="006A7F97">
          <w:rPr>
            <w:lang w:eastAsia="en-GB"/>
          </w:rPr>
          <w:tab/>
          <w:t>-</w:t>
        </w:r>
        <w:r w:rsidRPr="006A7F97">
          <w:rPr>
            <w:lang w:eastAsia="en-GB"/>
          </w:rPr>
          <w:tab/>
        </w:r>
        <w:r w:rsidRPr="0055692F">
          <w:rPr>
            <w:lang w:eastAsia="en-GB"/>
          </w:rPr>
          <w:t xml:space="preserve">If the target cell is an unknown </w:t>
        </w:r>
      </w:ins>
      <w:ins w:id="13" w:author="Nokia" w:date="2024-04-08T17:42:00Z">
        <w:r w:rsidR="00032D37">
          <w:rPr>
            <w:lang w:eastAsia="en-GB"/>
          </w:rPr>
          <w:t>[</w:t>
        </w:r>
        <w:r w:rsidR="00C64661">
          <w:rPr>
            <w:lang w:eastAsia="en-GB"/>
          </w:rPr>
          <w:t xml:space="preserve">or </w:t>
        </w:r>
        <w:r w:rsidR="00032D37">
          <w:rPr>
            <w:lang w:eastAsia="en-GB"/>
          </w:rPr>
          <w:t xml:space="preserve">known] </w:t>
        </w:r>
      </w:ins>
      <w:ins w:id="14" w:author="Nokia" w:date="2024-04-08T17:29:00Z">
        <w:r w:rsidRPr="0055692F">
          <w:rPr>
            <w:lang w:eastAsia="en-GB"/>
          </w:rPr>
          <w:t xml:space="preserve">inter-frequency cell </w:t>
        </w:r>
        <w:r w:rsidRPr="00331AC9">
          <w:rPr>
            <w:lang w:eastAsia="en-GB"/>
          </w:rPr>
          <w:t xml:space="preserve">operating </w:t>
        </w:r>
        <w:r w:rsidRPr="0055692F">
          <w:rPr>
            <w:lang w:eastAsia="en-GB"/>
          </w:rPr>
          <w:t xml:space="preserve">with 12 PRB SSB bandwidth, then </w:t>
        </w:r>
        <w:r>
          <w:t>T</w:t>
        </w:r>
        <w:r>
          <w:rPr>
            <w:vertAlign w:val="subscript"/>
          </w:rPr>
          <w:t>∆</w:t>
        </w:r>
        <w:r>
          <w:t xml:space="preserve"> </w:t>
        </w:r>
        <w:r w:rsidRPr="0055692F">
          <w:rPr>
            <w:lang w:eastAsia="en-GB"/>
          </w:rPr>
          <w:t>= [5] *</w:t>
        </w:r>
        <w:proofErr w:type="spellStart"/>
        <w:r w:rsidRPr="0055692F">
          <w:rPr>
            <w:lang w:eastAsia="en-GB"/>
          </w:rPr>
          <w:t>T</w:t>
        </w:r>
        <w:r w:rsidRPr="0055692F">
          <w:rPr>
            <w:vertAlign w:val="subscript"/>
            <w:lang w:eastAsia="en-GB"/>
          </w:rPr>
          <w:t>rs</w:t>
        </w:r>
        <w:proofErr w:type="spellEnd"/>
        <w:r w:rsidRPr="0055692F">
          <w:rPr>
            <w:lang w:eastAsia="en-GB"/>
          </w:rPr>
          <w:t xml:space="preserve"> </w:t>
        </w:r>
        <w:proofErr w:type="spellStart"/>
        <w:r w:rsidRPr="0055692F">
          <w:rPr>
            <w:lang w:eastAsia="en-GB"/>
          </w:rPr>
          <w:t>ms</w:t>
        </w:r>
        <w:proofErr w:type="spellEnd"/>
        <w:r>
          <w:rPr>
            <w:lang w:eastAsia="en-GB"/>
          </w:rPr>
          <w:t>.</w:t>
        </w:r>
      </w:ins>
    </w:p>
    <w:p w14:paraId="7F070DAC" w14:textId="02E99295" w:rsidR="009B5FE5" w:rsidRDefault="00247130" w:rsidP="00247130">
      <w:pPr>
        <w:pStyle w:val="B1"/>
      </w:pPr>
      <w:ins w:id="15" w:author="Nokia" w:date="2024-04-08T17:29:00Z">
        <w:r>
          <w:rPr>
            <w:lang w:eastAsia="en-GB"/>
          </w:rPr>
          <w:t xml:space="preserve">  </w:t>
        </w:r>
        <w:r w:rsidRPr="006A7F97">
          <w:rPr>
            <w:lang w:eastAsia="en-GB"/>
          </w:rPr>
          <w:tab/>
        </w:r>
        <w:r>
          <w:rPr>
            <w:lang w:eastAsia="en-GB"/>
          </w:rPr>
          <w:t xml:space="preserve">Otherwise, </w:t>
        </w:r>
      </w:ins>
      <w:r w:rsidR="00614F3F">
        <w:t>T</w:t>
      </w:r>
      <w:r w:rsidR="00614F3F">
        <w:rPr>
          <w:vertAlign w:val="subscript"/>
        </w:rPr>
        <w:t>∆</w:t>
      </w:r>
      <w:r w:rsidR="00614F3F">
        <w:t xml:space="preserve"> = </w:t>
      </w:r>
      <w:proofErr w:type="spellStart"/>
      <w:r w:rsidR="00614F3F">
        <w:t>T</w:t>
      </w:r>
      <w:r w:rsidR="00614F3F">
        <w:rPr>
          <w:vertAlign w:val="subscript"/>
        </w:rPr>
        <w:t>rs</w:t>
      </w:r>
      <w:proofErr w:type="spellEnd"/>
      <w:r w:rsidR="00614F3F">
        <w:rPr>
          <w:vertAlign w:val="subscript"/>
        </w:rPr>
        <w:t xml:space="preserve"> </w:t>
      </w:r>
      <w:r w:rsidR="00614F3F">
        <w:t>for both known and unknown target cell.</w:t>
      </w:r>
    </w:p>
    <w:p w14:paraId="1B79283D" w14:textId="77777777" w:rsidR="00DC7CEB" w:rsidRPr="009C5807" w:rsidRDefault="00DC7CEB" w:rsidP="00DC7CEB">
      <w:pPr>
        <w:pStyle w:val="B1"/>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209796A" w14:textId="77777777" w:rsidR="00DC7CEB" w:rsidRPr="009C5807" w:rsidRDefault="00DC7CEB" w:rsidP="00DC7CEB">
      <w:pPr>
        <w:pStyle w:val="B1"/>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0839567" w14:textId="77777777" w:rsidR="00DC7CEB" w:rsidRPr="009C5807" w:rsidRDefault="00DC7CEB" w:rsidP="00DC7CEB">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307453F" w14:textId="77777777" w:rsidR="00DC7CEB" w:rsidRPr="009C5807" w:rsidRDefault="00DC7CEB" w:rsidP="00DC7CEB">
      <w:pPr>
        <w:pStyle w:val="B1"/>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w:t>
      </w:r>
      <w:r w:rsidRPr="009C5807">
        <w:lastRenderedPageBreak/>
        <w:t>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8F83789" w14:textId="77777777" w:rsidR="00DC7CEB" w:rsidRPr="009C5807" w:rsidRDefault="00DC7CEB" w:rsidP="00DC7CEB">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42E3C09" w14:textId="77777777" w:rsidR="00896B42" w:rsidRDefault="00896B42" w:rsidP="00896B42">
      <w:pPr>
        <w:pStyle w:val="3GPPNormalText"/>
        <w:rPr>
          <w:noProof/>
        </w:rPr>
      </w:pPr>
    </w:p>
    <w:p w14:paraId="7CC1C57C" w14:textId="7E83EA77" w:rsidR="00896B42" w:rsidRDefault="00896B42" w:rsidP="00896B42">
      <w:pPr>
        <w:jc w:val="center"/>
        <w:rPr>
          <w:b/>
          <w:i/>
          <w:noProof/>
          <w:color w:val="FF0000"/>
          <w:lang w:val="en-US" w:eastAsia="zh-CN"/>
        </w:rPr>
      </w:pPr>
      <w:r w:rsidRPr="0092498C">
        <w:rPr>
          <w:b/>
          <w:i/>
          <w:noProof/>
          <w:color w:val="FF0000"/>
          <w:lang w:val="en-US" w:eastAsia="zh-CN"/>
        </w:rPr>
        <w:t xml:space="preserve">&lt;End of change </w:t>
      </w:r>
      <w:r w:rsidR="0015711A">
        <w:rPr>
          <w:b/>
          <w:i/>
          <w:noProof/>
          <w:color w:val="FF0000"/>
          <w:lang w:val="en-US" w:eastAsia="zh-CN"/>
        </w:rPr>
        <w:t>2</w:t>
      </w:r>
      <w:r w:rsidRPr="0092498C">
        <w:rPr>
          <w:b/>
          <w:i/>
          <w:noProof/>
          <w:color w:val="FF0000"/>
          <w:lang w:val="en-US" w:eastAsia="zh-CN"/>
        </w:rPr>
        <w:t>&gt;</w:t>
      </w:r>
    </w:p>
    <w:p w14:paraId="5CF498FC" w14:textId="40502062" w:rsidR="00C45E08" w:rsidRDefault="00C45E08" w:rsidP="00422C4D">
      <w:pPr>
        <w:spacing w:after="0"/>
        <w:rPr>
          <w:b/>
          <w:i/>
          <w:noProof/>
          <w:color w:val="FF0000"/>
          <w:lang w:val="en-US" w:eastAsia="zh-CN"/>
        </w:rPr>
      </w:pPr>
    </w:p>
    <w:sectPr w:rsidR="00C45E08" w:rsidSect="00202CB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F45D7" w14:textId="77777777" w:rsidR="00202CB1" w:rsidRDefault="00202CB1">
      <w:r>
        <w:separator/>
      </w:r>
    </w:p>
  </w:endnote>
  <w:endnote w:type="continuationSeparator" w:id="0">
    <w:p w14:paraId="25ED04CC" w14:textId="77777777" w:rsidR="00202CB1" w:rsidRDefault="00202CB1">
      <w:r>
        <w:continuationSeparator/>
      </w:r>
    </w:p>
  </w:endnote>
  <w:endnote w:type="continuationNotice" w:id="1">
    <w:p w14:paraId="28A09913" w14:textId="77777777" w:rsidR="00202CB1" w:rsidRDefault="00202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139E3" w14:textId="77777777" w:rsidR="00202CB1" w:rsidRDefault="00202CB1">
      <w:r>
        <w:separator/>
      </w:r>
    </w:p>
  </w:footnote>
  <w:footnote w:type="continuationSeparator" w:id="0">
    <w:p w14:paraId="10B254B9" w14:textId="77777777" w:rsidR="00202CB1" w:rsidRDefault="00202CB1">
      <w:r>
        <w:continuationSeparator/>
      </w:r>
    </w:p>
  </w:footnote>
  <w:footnote w:type="continuationNotice" w:id="1">
    <w:p w14:paraId="6A9B2796" w14:textId="77777777" w:rsidR="00202CB1" w:rsidRDefault="00202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37"/>
    <w:rsid w:val="000A6394"/>
    <w:rsid w:val="000B7FED"/>
    <w:rsid w:val="000C038A"/>
    <w:rsid w:val="000C46F5"/>
    <w:rsid w:val="000C6598"/>
    <w:rsid w:val="000D44B3"/>
    <w:rsid w:val="00145D43"/>
    <w:rsid w:val="0015711A"/>
    <w:rsid w:val="0017345D"/>
    <w:rsid w:val="00173E17"/>
    <w:rsid w:val="00192C46"/>
    <w:rsid w:val="001A08B3"/>
    <w:rsid w:val="001A2CA0"/>
    <w:rsid w:val="001A3151"/>
    <w:rsid w:val="001A7B60"/>
    <w:rsid w:val="001B3AE7"/>
    <w:rsid w:val="001B52F0"/>
    <w:rsid w:val="001B7A65"/>
    <w:rsid w:val="001E41F3"/>
    <w:rsid w:val="00202CB1"/>
    <w:rsid w:val="00214DD8"/>
    <w:rsid w:val="00224117"/>
    <w:rsid w:val="00247130"/>
    <w:rsid w:val="0026004D"/>
    <w:rsid w:val="002640DD"/>
    <w:rsid w:val="002725DA"/>
    <w:rsid w:val="00275D12"/>
    <w:rsid w:val="00284FEB"/>
    <w:rsid w:val="002860C4"/>
    <w:rsid w:val="00295FCA"/>
    <w:rsid w:val="002B5741"/>
    <w:rsid w:val="002E472E"/>
    <w:rsid w:val="002F0DEB"/>
    <w:rsid w:val="00305409"/>
    <w:rsid w:val="00326578"/>
    <w:rsid w:val="00330622"/>
    <w:rsid w:val="003609EF"/>
    <w:rsid w:val="0036231A"/>
    <w:rsid w:val="00374DD4"/>
    <w:rsid w:val="003E1A36"/>
    <w:rsid w:val="00410371"/>
    <w:rsid w:val="00422C4D"/>
    <w:rsid w:val="004242F1"/>
    <w:rsid w:val="00442629"/>
    <w:rsid w:val="004635B3"/>
    <w:rsid w:val="004B18E4"/>
    <w:rsid w:val="004B75B7"/>
    <w:rsid w:val="0051580D"/>
    <w:rsid w:val="00541691"/>
    <w:rsid w:val="00547111"/>
    <w:rsid w:val="00592D74"/>
    <w:rsid w:val="005D0194"/>
    <w:rsid w:val="005E2C44"/>
    <w:rsid w:val="00601680"/>
    <w:rsid w:val="00614F3F"/>
    <w:rsid w:val="00621188"/>
    <w:rsid w:val="006257ED"/>
    <w:rsid w:val="00665C47"/>
    <w:rsid w:val="00695808"/>
    <w:rsid w:val="006B2211"/>
    <w:rsid w:val="006B46FB"/>
    <w:rsid w:val="006E21FB"/>
    <w:rsid w:val="007176FF"/>
    <w:rsid w:val="00737F15"/>
    <w:rsid w:val="00792342"/>
    <w:rsid w:val="00796AAE"/>
    <w:rsid w:val="007977A8"/>
    <w:rsid w:val="007B512A"/>
    <w:rsid w:val="007C2097"/>
    <w:rsid w:val="007D6A07"/>
    <w:rsid w:val="007F7259"/>
    <w:rsid w:val="008040A8"/>
    <w:rsid w:val="0081368B"/>
    <w:rsid w:val="0082435E"/>
    <w:rsid w:val="008279FA"/>
    <w:rsid w:val="008626E7"/>
    <w:rsid w:val="00870EE7"/>
    <w:rsid w:val="008863B9"/>
    <w:rsid w:val="00896B42"/>
    <w:rsid w:val="008A45A6"/>
    <w:rsid w:val="008F3789"/>
    <w:rsid w:val="008F686C"/>
    <w:rsid w:val="009148DE"/>
    <w:rsid w:val="009329FC"/>
    <w:rsid w:val="00941E30"/>
    <w:rsid w:val="009777D9"/>
    <w:rsid w:val="00991993"/>
    <w:rsid w:val="00991B88"/>
    <w:rsid w:val="00992F5A"/>
    <w:rsid w:val="009A5753"/>
    <w:rsid w:val="009A579D"/>
    <w:rsid w:val="009B5FE5"/>
    <w:rsid w:val="009E3297"/>
    <w:rsid w:val="009E340E"/>
    <w:rsid w:val="009F53A4"/>
    <w:rsid w:val="009F734F"/>
    <w:rsid w:val="00A246B6"/>
    <w:rsid w:val="00A47E70"/>
    <w:rsid w:val="00A502A7"/>
    <w:rsid w:val="00A50CF0"/>
    <w:rsid w:val="00A64A6A"/>
    <w:rsid w:val="00A67561"/>
    <w:rsid w:val="00A676CE"/>
    <w:rsid w:val="00A7671C"/>
    <w:rsid w:val="00AA2CBC"/>
    <w:rsid w:val="00AA4550"/>
    <w:rsid w:val="00AC13F5"/>
    <w:rsid w:val="00AC5820"/>
    <w:rsid w:val="00AD1CD8"/>
    <w:rsid w:val="00B040B4"/>
    <w:rsid w:val="00B258BB"/>
    <w:rsid w:val="00B31311"/>
    <w:rsid w:val="00B67B97"/>
    <w:rsid w:val="00B8158F"/>
    <w:rsid w:val="00B968C8"/>
    <w:rsid w:val="00BA3EC5"/>
    <w:rsid w:val="00BA51D9"/>
    <w:rsid w:val="00BB5DFC"/>
    <w:rsid w:val="00BD279D"/>
    <w:rsid w:val="00BD6BB8"/>
    <w:rsid w:val="00C1577E"/>
    <w:rsid w:val="00C17710"/>
    <w:rsid w:val="00C20719"/>
    <w:rsid w:val="00C45E08"/>
    <w:rsid w:val="00C57F8B"/>
    <w:rsid w:val="00C64661"/>
    <w:rsid w:val="00C66BA2"/>
    <w:rsid w:val="00C73704"/>
    <w:rsid w:val="00C95985"/>
    <w:rsid w:val="00CA79E9"/>
    <w:rsid w:val="00CC5026"/>
    <w:rsid w:val="00CC68D0"/>
    <w:rsid w:val="00D00B65"/>
    <w:rsid w:val="00D03F9A"/>
    <w:rsid w:val="00D06D51"/>
    <w:rsid w:val="00D24991"/>
    <w:rsid w:val="00D50255"/>
    <w:rsid w:val="00D66520"/>
    <w:rsid w:val="00DA6539"/>
    <w:rsid w:val="00DC7CEB"/>
    <w:rsid w:val="00DE34CF"/>
    <w:rsid w:val="00E13F3D"/>
    <w:rsid w:val="00E34898"/>
    <w:rsid w:val="00E474BB"/>
    <w:rsid w:val="00E92541"/>
    <w:rsid w:val="00EB09B7"/>
    <w:rsid w:val="00EE7D7C"/>
    <w:rsid w:val="00F04A5C"/>
    <w:rsid w:val="00F25D98"/>
    <w:rsid w:val="00F300FB"/>
    <w:rsid w:val="00F33E39"/>
    <w:rsid w:val="00F460B9"/>
    <w:rsid w:val="00F56204"/>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F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paragraph" w:styleId="Revision">
    <w:name w:val="Revision"/>
    <w:hidden/>
    <w:uiPriority w:val="99"/>
    <w:semiHidden/>
    <w:rsid w:val="00224117"/>
    <w:rPr>
      <w:rFonts w:ascii="Times New Roman" w:hAnsi="Times New Roman"/>
      <w:lang w:val="en-GB" w:eastAsia="en-US"/>
    </w:rPr>
  </w:style>
  <w:style w:type="character" w:customStyle="1" w:styleId="B1Char">
    <w:name w:val="B1 Char"/>
    <w:link w:val="B1"/>
    <w:qFormat/>
    <w:rsid w:val="00DC7C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RBI5PAMIO524-1616901215-18995</_dlc_DocId>
    <HideFromDelve xmlns="71c5aaf6-e6ce-465b-b873-5148d2a4c105">false</HideFromDelve>
    <Comments xmlns="3f2ce089-3858-4176-9a21-a30f9204848e">OK</Comments>
    <_dlc_DocIdUrl xmlns="71c5aaf6-e6ce-465b-b873-5148d2a4c105">
      <Url>https://nokia.sharepoint.com/sites/gxp/_layouts/15/DocIdRedir.aspx?ID=RBI5PAMIO524-1616901215-18995</Url>
      <Description>RBI5PAMIO524-1616901215-18995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F60017B-D32F-4947-90C0-DB0C406218E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2FECA44-E4F6-46AA-9D90-925C6A006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6.xml><?xml version="1.0" encoding="utf-8"?>
<ds:datastoreItem xmlns:ds="http://schemas.openxmlformats.org/officeDocument/2006/customXml" ds:itemID="{312658C6-04E2-42CC-AE61-C318C30454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917</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1900-01-01T00:00:00Z</cp:lastPrinted>
  <dcterms:created xsi:type="dcterms:W3CDTF">2024-04-08T10:02:00Z</dcterms:created>
  <dcterms:modified xsi:type="dcterms:W3CDTF">2024-04-08T20:11:00Z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110bis</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R4-2405536</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0a0e757e-776f-4162-b646-140483c1c15e</vt:lpwstr>
  </property>
</Properties>
</file>